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3"/>
    <w:p>
      <w:pPr>
        <w:pStyle w:val="Heading1"/>
      </w:pPr>
      <w:r>
        <w:t xml:space="preserve">Homiletics Analysis: Amos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3 opens with a direct summons to Israel: the LORD calls the whole family He brought up from Egypt to hear what He has to say (vv. 1–2). What follows is not comfort but confrontation. The opening declaration —</w:t>
      </w:r>
      <w:r>
        <w:t xml:space="preserve"> </w:t>
      </w:r>
      <w:r>
        <w:t xml:space="preserve">“You only have I known of all the families of the earth; therefore I will punish you for all your iniquities”</w:t>
      </w:r>
      <w:r>
        <w:t xml:space="preserve"> </w:t>
      </w:r>
      <w:r>
        <w:t xml:space="preserve">— establishes the governing logic of the entire chapter: election intensifies accountability rather than insulating against it. Privilege and responsibility are inseparable in the covenant relationship. A series of seven rhetorical questions (vv. 3–6) follows, each driving home the same point: effects have causes; if disaster befalls the city, the LORD has caused it; if the LORD has spoken, the prophet must speak. The sequence is both logical and cumulative — the questions build an irresistible case that prophetic warning is not arbitrary but causally necessary. The chapter then pivots to a direct commissioning of the prophetic word (vv. 7–8): the LORD does nothing without revealing His secret to His servants the prophets; the lion has roared — who can but prophesy? The final section (vv. 9–15) announces judgment in vivid, concrete terms. Foreign nations (Ashdod/Philistia and Egypt) are summoned as witnesses to the tumult and oppression within Samaria. The wealthy class, specifically named, has built its security on violence and injustice. The LORD will strip away every false refuge — altars, winter houses, summer houses, ivory-inlaid mansions — until nothing remains. The chapter closes with a devastatingly sparse image: a shepherd rescues from the lion’s mouth only two legs or a piece of an ear — survival, but barely, and only to testify to the destruction.</w:t>
      </w:r>
    </w:p>
    <w:p>
      <w:pPr>
        <w:pStyle w:val="BodyText"/>
      </w:pPr>
      <w:r>
        <w:rPr>
          <w:b/>
          <w:bCs/>
        </w:rPr>
        <w:t xml:space="preserve">This Text — Intent</w:t>
      </w:r>
    </w:p>
    <w:p>
      <w:pPr>
        <w:pStyle w:val="BodyText"/>
      </w:pPr>
      <w:r>
        <w:t xml:space="preserve">God’s intent through Amos 3 is to demolish every false security that Israel has constructed from its covenant status and material prosperity, and to establish that the prophetic word of judgment — precisely because it comes from the LORD who acts with moral seriousness — demands to be heard, feared, and heeded. The chapter is not primarily informational; it is confrontational. God is not updating Israel on theological abstractions but issuing a verdict on a people who have turned covenant privilege into presumption and divine grace into license. The intent is to produce fear — not servile terror, but the sober, reverent recognition that the God who chose Israel will not be mocked by the very people He chose. The chapter simultaneously vindicates the prophet (the LORD speaks, therefore I must speak) and calls the covenant people to account (the LORD has known you, therefore He must punish you). The effect God is seeking is not merely intellectual acknowledgment but a stripping away of false refuge — theological, material, and structural — so that Israel stands naked before the sovereign God of the covenant.</w:t>
      </w:r>
    </w:p>
    <w:p>
      <w:r>
        <w:pict>
          <v:rect style="width:0;height:1.5pt" o:hralign="center" o:hrstd="t" o:hr="t"/>
        </w:pict>
      </w:r>
    </w:p>
    <w:p>
      <w:pPr>
        <w:pStyle w:val="FirstParagraph"/>
      </w:pPr>
      <w:r>
        <w:rPr>
          <w:b/>
          <w:bCs/>
        </w:rPr>
        <w:t xml:space="preserve">Subject Sentence:</w:t>
      </w:r>
      <w:r>
        <w:t xml:space="preserve"> </w:t>
      </w:r>
      <w:r>
        <w:t xml:space="preserve">Election intensifies accountability — the LORD’s covenant summons Israel to judgment, not immunity.</w:t>
      </w:r>
    </w:p>
    <w:p>
      <w:r>
        <w:pict>
          <v:rect style="width:0;height:1.5pt" o:hralign="center" o:hrstd="t" o:hr="t"/>
        </w:pict>
      </w:r>
    </w:p>
    <w:p>
      <w:pPr>
        <w:pStyle w:val="FirstParagraph"/>
      </w:pPr>
      <w:r>
        <w:rPr>
          <w:b/>
          <w:bCs/>
        </w:rPr>
        <w:t xml:space="preserve">Primary Claim:</w:t>
      </w:r>
      <w:r>
        <w:t xml:space="preserve"> </w:t>
      </w:r>
      <w:r>
        <w:t xml:space="preserve">God is confronting His covenant people with the claim that divine election never insulates against divine judgment — the one who chose Israel with unique intimacy will punish Israel’s iniquities with unique severity, and no prosperity, privilege, or religious structure will serve as refuge when He acts.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“Known”</w:t>
      </w:r>
      <w:r>
        <w:rPr>
          <w:b/>
          <w:bCs/>
        </w:rPr>
        <w:t xml:space="preserve"> </w:t>
      </w:r>
      <w:r>
        <w:rPr>
          <w:b/>
          <w:bCs/>
        </w:rPr>
        <w:t xml:space="preserve">(v. 2) — Election or Mere Acquaintance?</w:t>
      </w:r>
    </w:p>
    <w:p>
      <w:pPr>
        <w:pStyle w:val="BodyText"/>
      </w:pPr>
      <w:r>
        <w:t xml:space="preserve">The Hebrew</w:t>
      </w:r>
      <w:r>
        <w:t xml:space="preserve"> </w:t>
      </w:r>
      <w:r>
        <w:rPr>
          <w:i/>
          <w:iCs/>
        </w:rPr>
        <w:t xml:space="preserve">yādaʿ</w:t>
      </w:r>
      <w:r>
        <w:t xml:space="preserve"> </w:t>
      </w:r>
      <w:r>
        <w:t xml:space="preserve">in verse 2 (</w:t>
      </w:r>
      <w:r>
        <w:t xml:space="preserve">“You only have I known of all the families of the earth”</w:t>
      </w:r>
      <w:r>
        <w:t xml:space="preserve">) is the theological crux of the chapter. Some popular-level readings flatten this to mere familiarity or awareness — as though the LORD is simply saying He has paid special attention to Israel. This reading must be refuted.</w:t>
      </w:r>
      <w:r>
        <w:t xml:space="preserve"> </w:t>
      </w:r>
      <w:r>
        <w:rPr>
          <w:i/>
          <w:iCs/>
        </w:rPr>
        <w:t xml:space="preserve">Yādaʿ</w:t>
      </w:r>
      <w:r>
        <w:t xml:space="preserve"> </w:t>
      </w:r>
      <w:r>
        <w:t xml:space="preserve">in its covenantal and relational register (cf. Genesis 4:1; Jeremiah 1:5; Hosea 13:5) carries the full weight of intimate, electing, covenant-establishing knowledge — the knowing of sovereign choice, commitment, and bond. This is not acquaintance; it is election. The Reformed reading, consistent with the canonical usage of the term, holds that verse 2 is the most concentrated statement of covenantal election in the Minor Prophets outside Hosea. The</w:t>
      </w:r>
      <w:r>
        <w:t xml:space="preserve"> </w:t>
      </w:r>
      <w:r>
        <w:t xml:space="preserve">“therefore”</w:t>
      </w:r>
      <w:r>
        <w:t xml:space="preserve"> </w:t>
      </w:r>
      <w:r>
        <w:t xml:space="preserve">(</w:t>
      </w:r>
      <w:r>
        <w:rPr>
          <w:i/>
          <w:iCs/>
        </w:rPr>
        <w:t xml:space="preserve">ʿal-kēn</w:t>
      </w:r>
      <w:r>
        <w:t xml:space="preserve">) that follows is the structural key: privilege does not produce exemption but heightened obligation and, when violated, heightened judgment. Dispensational readings that parse Israel’s election here as exclusively national-political rather than covenantal-relational may acknowledge the judgment dimension but tend to route it through Israel’s failure of a particular dispensational economy rather than through the covenant logic Amos actually deploys. The covenantal logic is the load-bearing structure; the dispensational framework imports categories the text does not invoke.</w:t>
      </w:r>
    </w:p>
    <w:p>
      <w:pPr>
        <w:pStyle w:val="BodyText"/>
      </w:pPr>
      <w:r>
        <w:rPr>
          <w:b/>
          <w:bCs/>
        </w:rPr>
        <w:t xml:space="preserve">The Seven Rhetorical Questions (vv. 3–6) — Logical Proof or Rhetorical Force?</w:t>
      </w:r>
    </w:p>
    <w:p>
      <w:pPr>
        <w:pStyle w:val="BodyText"/>
      </w:pPr>
      <w:r>
        <w:t xml:space="preserve">Some interpreters treat the seven questions primarily as a logical syllogism proving the necessity of prophetic speech. This partially holds — the questions do build a cumulative logical argument. But the rhetorical function is equally significant: the questions are designed to produce inescapability, not merely to persuade. The listener is meant to nod at each question (</w:t>
      </w:r>
      <w:r>
        <w:t xml:space="preserve">“obviously not,”</w:t>
      </w:r>
      <w:r>
        <w:t xml:space="preserve"> </w:t>
      </w:r>
      <w:r>
        <w:t xml:space="preserve">“obviously not”</w:t>
      </w:r>
      <w:r>
        <w:t xml:space="preserve">) until the final application lands with full force. The Reformed reading acknowledges both functions without collapsing one into the other. A purely rationalist reading (the text as logical demonstration) misses the rhetorical and affective intent; a purely emotive reading misses the genuine logical structure. The questions also establish divine causality in history:</w:t>
      </w:r>
      <w:r>
        <w:t xml:space="preserve"> </w:t>
      </w:r>
      <w:r>
        <w:t xml:space="preserve">“Does disaster come to a city, unless the LORD has done it?”</w:t>
      </w:r>
      <w:r>
        <w:t xml:space="preserve"> </w:t>
      </w:r>
      <w:r>
        <w:t xml:space="preserve">(v. 6). This is a strong statement of providential sovereignty — God is the ultimate cause of historical judgment, not merely a passive observer. This is not an endorsement of fatalism or crude divine determinism over secondary causes, but an assertion that no historical disaster befalling Israel is outside the LORD’s purposive governance.</w:t>
      </w:r>
    </w:p>
    <w:p>
      <w:pPr>
        <w:pStyle w:val="BodyText"/>
      </w:pPr>
      <w:r>
        <w:rPr>
          <w:b/>
          <w:bCs/>
        </w:rPr>
        <w:t xml:space="preserve">The Prophet’s Compulsion (vv. 7–8) — Mechanical Dictation or Prophetic Necessity?</w:t>
      </w:r>
    </w:p>
    <w:p>
      <w:pPr>
        <w:pStyle w:val="BodyText"/>
      </w:pPr>
      <w:r>
        <w:t xml:space="preserve">Some charismatic/Pentecostal readings of verse 8 (</w:t>
      </w:r>
      <w:r>
        <w:t xml:space="preserve">“The Lord GOD has spoken; who can but prophesy?”</w:t>
      </w:r>
      <w:r>
        <w:t xml:space="preserve">) emphasize the experiential, irresistible character of prophetic speech in ways that can slide toward mechanical dictation or uncontrolled prophetic utterance. This reading should be qualified. The compulsion Amos describes is moral and theological, not psychological or mechanical. Amos is establishing the legitimacy of his own prophetic word — he speaks because the LORD has spoken, not because he is seized by an irresistible emotional force. The context (vv. 7–8) is apologetic: Amos is defending the necessity of his message, not describing a mode of inspiration. The Reformed reading holds that prophetic compulsion here is grounded in the sovereign initiative of God who reveals His counsel to His servants — it is the authority of the word, not the intensity of the experience, that is the point.</w:t>
      </w:r>
    </w:p>
    <w:p>
      <w:pPr>
        <w:pStyle w:val="BodyText"/>
      </w:pPr>
      <w:r>
        <w:rPr>
          <w:b/>
          <w:bCs/>
        </w:rPr>
        <w:t xml:space="preserve">Judgment as Stripping Away (vv. 9–15) — Social Critique or Spiritual Diagnosis?</w:t>
      </w:r>
    </w:p>
    <w:p>
      <w:pPr>
        <w:pStyle w:val="BodyText"/>
      </w:pPr>
      <w:r>
        <w:t xml:space="preserve">Some liberation theology readings of the final section focus almost exclusively on the social justice dimension — the oppression of the poor, the violence of the ruling class, the indictment of unjust structures. This reading acknowledges a genuine insight: Amos is unambiguously condemning structural injustice, and the text must not be spiritualized away from its concrete social referents. However, the reading overreaches when it treats the social critique as the primary message, detached from its covenantal and theological grounding. Amos is not a social reformer who happens to invoke God; he is a covenant prosecutor who announces the LORD’s verdict on a people who have violated covenant obligations in their social, economic, and religious life simultaneously. The altars of Bethel are condemned alongside the ivory houses — the religious and the material are judged together. The Reformed reading holds both together: the social critique is real, concrete, and indispensable, but it is entirely embedded within and governed by the covenant lawsuit framework. To strip it from that framework is to misread both Amos’s method and his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7:6–11</w:t>
      </w:r>
      <w:r>
        <w:t xml:space="preserve"> </w:t>
      </w:r>
      <w:r>
        <w:t xml:space="preserve">— Establishes the covenantal election (</w:t>
      </w:r>
      <w:r>
        <w:rPr>
          <w:i/>
          <w:iCs/>
        </w:rPr>
        <w:t xml:space="preserve">yādaʿ</w:t>
      </w:r>
      <w:r>
        <w:t xml:space="preserve">-logic) that Amos 3:2 presupposes: Israel chosen not for merit but for divine love, with covenant faithfulness as the required response — election as obligation, not exemption.</w:t>
      </w:r>
    </w:p>
    <w:p>
      <w:pPr>
        <w:numPr>
          <w:ilvl w:val="0"/>
          <w:numId w:val="1001"/>
        </w:numPr>
      </w:pPr>
      <w:r>
        <w:rPr>
          <w:b/>
          <w:bCs/>
        </w:rPr>
        <w:t xml:space="preserve">Leviticus 26:14–39</w:t>
      </w:r>
      <w:r>
        <w:t xml:space="preserve"> </w:t>
      </w:r>
      <w:r>
        <w:t xml:space="preserve">— The full covenant curse structure that underlies Amos’s judgment announcements: the LORD warned from the beginning that covenant violation would bring escalating judgment on the very land and structures that covenant prosperity had built.</w:t>
      </w:r>
    </w:p>
    <w:p>
      <w:pPr>
        <w:numPr>
          <w:ilvl w:val="0"/>
          <w:numId w:val="1001"/>
        </w:numPr>
      </w:pPr>
      <w:r>
        <w:rPr>
          <w:b/>
          <w:bCs/>
        </w:rPr>
        <w:t xml:space="preserve">Jeremiah 7:1–15</w:t>
      </w:r>
      <w:r>
        <w:t xml:space="preserve"> </w:t>
      </w:r>
      <w:r>
        <w:t xml:space="preserve">— The Temple sermon, where Jeremiah deploys the same logic against those who presume on the LORD’s presence in the Temple (</w:t>
      </w:r>
      <w:r>
        <w:t xml:space="preserve">“the temple of the LORD, the temple of the LORD, the temple of the LORD”</w:t>
      </w:r>
      <w:r>
        <w:t xml:space="preserve">) — a direct canonical parallel to Israel’s presumption on covenant status in Amos 3.</w:t>
      </w:r>
    </w:p>
    <w:p>
      <w:pPr>
        <w:numPr>
          <w:ilvl w:val="0"/>
          <w:numId w:val="1001"/>
        </w:numPr>
      </w:pPr>
      <w:r>
        <w:rPr>
          <w:b/>
          <w:bCs/>
        </w:rPr>
        <w:t xml:space="preserve">Romans 2:1–11</w:t>
      </w:r>
      <w:r>
        <w:t xml:space="preserve"> </w:t>
      </w:r>
      <w:r>
        <w:t xml:space="preserve">— Paul applies the same election-intensifies-accountability logic in the new covenant context:</w:t>
      </w:r>
      <w:r>
        <w:t xml:space="preserve"> </w:t>
      </w:r>
      <w:r>
        <w:t xml:space="preserve">“to the Jew first and also to the Greek”</w:t>
      </w:r>
      <w:r>
        <w:t xml:space="preserve"> </w:t>
      </w:r>
      <w:r>
        <w:t xml:space="preserve">— greater covenant revelation means greater culpability, not greater safety.</w:t>
      </w:r>
    </w:p>
    <w:p>
      <w:pPr>
        <w:numPr>
          <w:ilvl w:val="0"/>
          <w:numId w:val="1001"/>
        </w:numPr>
      </w:pPr>
      <w:r>
        <w:rPr>
          <w:b/>
          <w:bCs/>
        </w:rPr>
        <w:t xml:space="preserve">Luke 12:47–48</w:t>
      </w:r>
      <w:r>
        <w:t xml:space="preserve"> </w:t>
      </w:r>
      <w:r>
        <w:t xml:space="preserve">—</w:t>
      </w:r>
      <w:r>
        <w:t xml:space="preserve"> </w:t>
      </w:r>
      <w:r>
        <w:t xml:space="preserve">“Everyone to whom much was given, of him much will be required”</w:t>
      </w:r>
      <w:r>
        <w:t xml:space="preserve"> </w:t>
      </w:r>
      <w:r>
        <w:t xml:space="preserve">— the principle of Amos 3:2 stated by Christ in its most general and enduring form, applicable across covenant administrations.</w:t>
      </w:r>
    </w:p>
    <w:p>
      <w:r>
        <w:pict>
          <v:rect style="width:0;height:1.5pt" o:hralign="center" o:hrstd="t" o:hr="t"/>
        </w:pict>
      </w:r>
    </w:p>
    <w:p>
      <w:pPr>
        <w:pStyle w:val="FirstParagraph"/>
      </w:pPr>
      <w:r>
        <w:rPr>
          <w:b/>
          <w:bCs/>
        </w:rPr>
        <w:t xml:space="preserve">Aim:</w:t>
      </w:r>
      <w:r>
        <w:t xml:space="preserve"> </w:t>
      </w:r>
      <w:r>
        <w:t xml:space="preserve">To demonstrate that God’s covenant intimacy with His people is the ground of, not the escape from, His moral seriousness toward them — and to call readers to flee every false refuge and stand honestly before the God who elects and judges with equal sovereignty.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Summons to</w:t>
            </w:r>
            <w:r>
              <w:t xml:space="preserve"> </w:t>
            </w:r>
            <w:r>
              <w:t xml:space="preserve">“the whole family”</w:t>
            </w:r>
            <w:r>
              <w:t xml:space="preserve"> </w:t>
            </w:r>
            <w:r>
              <w:t xml:space="preserve">brought up from Egypt; the word of the LORD is directed to Israel</w:t>
            </w:r>
          </w:p>
        </w:tc>
        <w:tc>
          <w:tcPr/>
          <w:p>
            <w:pPr>
              <w:pStyle w:val="Compact"/>
            </w:pPr>
            <w:r>
              <w:t xml:space="preserve">“Whole family”</w:t>
            </w:r>
            <w:r>
              <w:t xml:space="preserve"> </w:t>
            </w:r>
            <w:r>
              <w:t xml:space="preserve">emphasizes corporate covenant unit; Exodus deliverance invoked as covenant ground</w:t>
            </w:r>
          </w:p>
        </w:tc>
      </w:tr>
      <w:tr>
        <w:tc>
          <w:tcPr/>
          <w:p>
            <w:pPr>
              <w:pStyle w:val="Compact"/>
            </w:pPr>
            <w:r>
              <w:t xml:space="preserve">3:2</w:t>
            </w:r>
          </w:p>
        </w:tc>
        <w:tc>
          <w:tcPr/>
          <w:p>
            <w:pPr>
              <w:pStyle w:val="Compact"/>
            </w:pPr>
            <w:r>
              <w:t xml:space="preserve">The LORD’s exclusive covenantal knowledge of Israel declared; therefore punishment for iniquities announced</w:t>
            </w:r>
          </w:p>
        </w:tc>
        <w:tc>
          <w:tcPr/>
          <w:p>
            <w:pPr>
              <w:pStyle w:val="Compact"/>
            </w:pPr>
            <w:r>
              <w:rPr>
                <w:i/>
                <w:iCs/>
              </w:rPr>
              <w:t xml:space="preserve">Yādaʿ</w:t>
            </w:r>
            <w:r>
              <w:t xml:space="preserve"> </w:t>
            </w:r>
            <w:r>
              <w:t xml:space="preserve">= electing covenant knowledge;</w:t>
            </w:r>
            <w:r>
              <w:t xml:space="preserve"> </w:t>
            </w:r>
            <w:r>
              <w:t xml:space="preserve">“therefore”</w:t>
            </w:r>
            <w:r>
              <w:t xml:space="preserve"> </w:t>
            </w:r>
            <w:r>
              <w:t xml:space="preserve">(</w:t>
            </w:r>
            <w:r>
              <w:rPr>
                <w:i/>
                <w:iCs/>
              </w:rPr>
              <w:t xml:space="preserve">ʿal-kēn</w:t>
            </w:r>
            <w:r>
              <w:t xml:space="preserve">) is the structural hinge — privilege → accountability</w:t>
            </w:r>
          </w:p>
        </w:tc>
      </w:tr>
      <w:tr>
        <w:tc>
          <w:tcPr/>
          <w:p>
            <w:pPr>
              <w:pStyle w:val="Compact"/>
            </w:pPr>
            <w:r>
              <w:t xml:space="preserve">3:3</w:t>
            </w:r>
          </w:p>
        </w:tc>
        <w:tc>
          <w:tcPr/>
          <w:p>
            <w:pPr>
              <w:pStyle w:val="Compact"/>
            </w:pPr>
            <w:r>
              <w:t xml:space="preserve">First rhetorical question: Do two walk together unless they have agreed?</w:t>
            </w:r>
          </w:p>
        </w:tc>
        <w:tc>
          <w:tcPr/>
          <w:p>
            <w:pPr>
              <w:pStyle w:val="Compact"/>
            </w:pPr>
            <w:r>
              <w:t xml:space="preserve">Establishes principle: effects have causes; applied to the LORD/Israel covenant relationship and to the prophetic commission</w:t>
            </w:r>
          </w:p>
        </w:tc>
      </w:tr>
      <w:tr>
        <w:tc>
          <w:tcPr/>
          <w:p>
            <w:pPr>
              <w:pStyle w:val="Compact"/>
            </w:pPr>
            <w:r>
              <w:t xml:space="preserve">3:4</w:t>
            </w:r>
          </w:p>
        </w:tc>
        <w:tc>
          <w:tcPr/>
          <w:p>
            <w:pPr>
              <w:pStyle w:val="Compact"/>
            </w:pPr>
            <w:r>
              <w:t xml:space="preserve">Second and third questions: Does a lion roar without prey? Does a young lion cry out from his den without catching something?</w:t>
            </w:r>
          </w:p>
        </w:tc>
        <w:tc>
          <w:tcPr/>
          <w:p>
            <w:pPr>
              <w:pStyle w:val="Compact"/>
            </w:pPr>
            <w:r>
              <w:t xml:space="preserve">Lion imagery anticipates v. 8; the roaring announces a kill already secured</w:t>
            </w:r>
          </w:p>
        </w:tc>
      </w:tr>
      <w:tr>
        <w:tc>
          <w:tcPr/>
          <w:p>
            <w:pPr>
              <w:pStyle w:val="Compact"/>
            </w:pPr>
            <w:r>
              <w:t xml:space="preserve">3:5</w:t>
            </w:r>
          </w:p>
        </w:tc>
        <w:tc>
          <w:tcPr/>
          <w:p>
            <w:pPr>
              <w:pStyle w:val="Compact"/>
            </w:pPr>
            <w:r>
              <w:t xml:space="preserve">Fourth and fifth questions: Does a bird fall into a snare without a trap? Does a snare spring up without catching anything?</w:t>
            </w:r>
          </w:p>
        </w:tc>
        <w:tc>
          <w:tcPr/>
          <w:p>
            <w:pPr>
              <w:pStyle w:val="Compact"/>
            </w:pPr>
            <w:r>
              <w:t xml:space="preserve">Cause-and-effect logic applied to Israel’s situation: the snare is already set</w:t>
            </w:r>
          </w:p>
        </w:tc>
      </w:tr>
      <w:tr>
        <w:tc>
          <w:tcPr/>
          <w:p>
            <w:pPr>
              <w:pStyle w:val="Compact"/>
            </w:pPr>
            <w:r>
              <w:t xml:space="preserve">3:6</w:t>
            </w:r>
          </w:p>
        </w:tc>
        <w:tc>
          <w:tcPr/>
          <w:p>
            <w:pPr>
              <w:pStyle w:val="Compact"/>
            </w:pPr>
            <w:r>
              <w:t xml:space="preserve">Sixth and seventh questions: Is a trumpet blown in a city without the people being afraid? Does disaster come to a city unless the LORD has done it?</w:t>
            </w:r>
          </w:p>
        </w:tc>
        <w:tc>
          <w:tcPr/>
          <w:p>
            <w:pPr>
              <w:pStyle w:val="Compact"/>
            </w:pPr>
            <w:r>
              <w:t xml:space="preserve">Climactic double question: providential sovereignty asserted — the LORD is the ultimate cause of historical judgment</w:t>
            </w:r>
          </w:p>
        </w:tc>
      </w:tr>
      <w:tr>
        <w:tc>
          <w:tcPr/>
          <w:p>
            <w:pPr>
              <w:pStyle w:val="Compact"/>
            </w:pPr>
            <w:r>
              <w:t xml:space="preserve">3:7</w:t>
            </w:r>
          </w:p>
        </w:tc>
        <w:tc>
          <w:tcPr/>
          <w:p>
            <w:pPr>
              <w:pStyle w:val="Compact"/>
            </w:pPr>
            <w:r>
              <w:t xml:space="preserve">The LORD does nothing without revealing His secret (</w:t>
            </w:r>
            <w:r>
              <w:rPr>
                <w:i/>
                <w:iCs/>
              </w:rPr>
              <w:t xml:space="preserve">sôd</w:t>
            </w:r>
            <w:r>
              <w:t xml:space="preserve">) to His servants the prophets</w:t>
            </w:r>
          </w:p>
        </w:tc>
        <w:tc>
          <w:tcPr/>
          <w:p>
            <w:pPr>
              <w:pStyle w:val="Compact"/>
            </w:pPr>
            <w:r>
              <w:rPr>
                <w:i/>
                <w:iCs/>
              </w:rPr>
              <w:t xml:space="preserve">Sôd</w:t>
            </w:r>
            <w:r>
              <w:t xml:space="preserve"> </w:t>
            </w:r>
            <w:r>
              <w:t xml:space="preserve">= intimate counsel; prophetic revelation is the LORD’s consistent pattern before acting</w:t>
            </w:r>
          </w:p>
        </w:tc>
      </w:tr>
      <w:tr>
        <w:tc>
          <w:tcPr/>
          <w:p>
            <w:pPr>
              <w:pStyle w:val="Compact"/>
            </w:pPr>
            <w:r>
              <w:t xml:space="preserve">3:8</w:t>
            </w:r>
          </w:p>
        </w:tc>
        <w:tc>
          <w:tcPr/>
          <w:p>
            <w:pPr>
              <w:pStyle w:val="Compact"/>
            </w:pPr>
            <w:r>
              <w:t xml:space="preserve">The lion has roared — who will not fear? The LORD GOD has spoken — who can but prophesy?</w:t>
            </w:r>
          </w:p>
        </w:tc>
        <w:tc>
          <w:tcPr/>
          <w:p>
            <w:pPr>
              <w:pStyle w:val="Compact"/>
            </w:pPr>
            <w:r>
              <w:t xml:space="preserve">Prophetic compulsion established on theological, not psychological, grounds; Amos’s word is vindicated</w:t>
            </w:r>
          </w:p>
        </w:tc>
      </w:tr>
      <w:tr>
        <w:tc>
          <w:tcPr/>
          <w:p>
            <w:pPr>
              <w:pStyle w:val="Compact"/>
            </w:pPr>
            <w:r>
              <w:t xml:space="preserve">3:9</w:t>
            </w:r>
          </w:p>
        </w:tc>
        <w:tc>
          <w:tcPr/>
          <w:p>
            <w:pPr>
              <w:pStyle w:val="Compact"/>
            </w:pPr>
            <w:r>
              <w:t xml:space="preserve">Ashdod (Philistia) and Egypt summoned to witness the tumult and oppression within Samaria</w:t>
            </w:r>
          </w:p>
        </w:tc>
        <w:tc>
          <w:tcPr/>
          <w:p>
            <w:pPr>
              <w:pStyle w:val="Compact"/>
            </w:pPr>
            <w:r>
              <w:t xml:space="preserve">Foreign pagan nations called as witnesses — a stunning reversal; Israel’s sin is visible even to pagans</w:t>
            </w:r>
          </w:p>
        </w:tc>
      </w:tr>
      <w:tr>
        <w:tc>
          <w:tcPr/>
          <w:p>
            <w:pPr>
              <w:pStyle w:val="Compact"/>
            </w:pPr>
            <w:r>
              <w:t xml:space="preserve">3:10</w:t>
            </w:r>
          </w:p>
        </w:tc>
        <w:tc>
          <w:tcPr/>
          <w:p>
            <w:pPr>
              <w:pStyle w:val="Compact"/>
            </w:pPr>
            <w:r>
              <w:t xml:space="preserve">Israel</w:t>
            </w:r>
            <w:r>
              <w:t xml:space="preserve"> </w:t>
            </w:r>
            <w:r>
              <w:t xml:space="preserve">“does not know how to do right”</w:t>
            </w:r>
            <w:r>
              <w:t xml:space="preserve"> </w:t>
            </w:r>
            <w:r>
              <w:t xml:space="preserve">— stores up violence and robbery in their strongholds</w:t>
            </w:r>
          </w:p>
        </w:tc>
        <w:tc>
          <w:tcPr/>
          <w:p>
            <w:pPr>
              <w:pStyle w:val="Compact"/>
            </w:pPr>
            <w:r>
              <w:t xml:space="preserve">“Does not know”</w:t>
            </w:r>
            <w:r>
              <w:t xml:space="preserve"> </w:t>
            </w:r>
            <w:r>
              <w:t xml:space="preserve">suggests moral incapacity, not mere ignorance; the hoarded wealth is violent in origin</w:t>
            </w:r>
          </w:p>
        </w:tc>
      </w:tr>
      <w:tr>
        <w:tc>
          <w:tcPr/>
          <w:p>
            <w:pPr>
              <w:pStyle w:val="Compact"/>
            </w:pPr>
            <w:r>
              <w:t xml:space="preserve">3:11</w:t>
            </w:r>
          </w:p>
        </w:tc>
        <w:tc>
          <w:tcPr/>
          <w:p>
            <w:pPr>
              <w:pStyle w:val="Compact"/>
            </w:pPr>
            <w:r>
              <w:t xml:space="preserve">An adversary will surround the land; the strongholds will be plundered</w:t>
            </w:r>
          </w:p>
        </w:tc>
        <w:tc>
          <w:tcPr/>
          <w:p>
            <w:pPr>
              <w:pStyle w:val="Compact"/>
            </w:pPr>
            <w:r>
              <w:t xml:space="preserve">The</w:t>
            </w:r>
            <w:r>
              <w:t xml:space="preserve"> </w:t>
            </w:r>
            <w:r>
              <w:t xml:space="preserve">“strongholds”</w:t>
            </w:r>
            <w:r>
              <w:t xml:space="preserve"> </w:t>
            </w:r>
            <w:r>
              <w:t xml:space="preserve">(</w:t>
            </w:r>
            <w:r>
              <w:rPr>
                <w:i/>
                <w:iCs/>
              </w:rPr>
              <w:t xml:space="preserve">ʾarmĕnôt</w:t>
            </w:r>
            <w:r>
              <w:t xml:space="preserve">) that stored violence will be stripped — judgment fits the sin precisely</w:t>
            </w:r>
          </w:p>
        </w:tc>
      </w:tr>
      <w:tr>
        <w:tc>
          <w:tcPr/>
          <w:p>
            <w:pPr>
              <w:pStyle w:val="Compact"/>
            </w:pPr>
            <w:r>
              <w:t xml:space="preserve">3:12</w:t>
            </w:r>
          </w:p>
        </w:tc>
        <w:tc>
          <w:tcPr/>
          <w:p>
            <w:pPr>
              <w:pStyle w:val="Compact"/>
            </w:pPr>
            <w:r>
              <w:t xml:space="preserve">The shepherd rescuing two legs or a piece of an ear from the lion — so shall Israel be</w:t>
            </w:r>
            <w:r>
              <w:t xml:space="preserve"> </w:t>
            </w:r>
            <w:r>
              <w:t xml:space="preserve">“saved”</w:t>
            </w:r>
          </w:p>
        </w:tc>
        <w:tc>
          <w:tcPr/>
          <w:p>
            <w:pPr>
              <w:pStyle w:val="Compact"/>
            </w:pPr>
            <w:r>
              <w:t xml:space="preserve">Devastating irony:</w:t>
            </w:r>
            <w:r>
              <w:t xml:space="preserve"> </w:t>
            </w:r>
            <w:r>
              <w:t xml:space="preserve">“saved”</w:t>
            </w:r>
            <w:r>
              <w:t xml:space="preserve"> </w:t>
            </w:r>
            <w:r>
              <w:t xml:space="preserve">is the language of deliverance; what remains is barely enough to prove death occurred; cf. Amos 5:3</w:t>
            </w:r>
          </w:p>
        </w:tc>
      </w:tr>
      <w:tr>
        <w:tc>
          <w:tcPr/>
          <w:p>
            <w:pPr>
              <w:pStyle w:val="Compact"/>
            </w:pPr>
            <w:r>
              <w:t xml:space="preserve">3:13</w:t>
            </w:r>
          </w:p>
        </w:tc>
        <w:tc>
          <w:tcPr/>
          <w:p>
            <w:pPr>
              <w:pStyle w:val="Compact"/>
            </w:pPr>
            <w:r>
              <w:t xml:space="preserve">Renewed summons to testify against the house of Jacob;</w:t>
            </w:r>
            <w:r>
              <w:t xml:space="preserve"> </w:t>
            </w:r>
            <w:r>
              <w:t xml:space="preserve">“the LORD God of hosts”</w:t>
            </w:r>
            <w:r>
              <w:t xml:space="preserve"> </w:t>
            </w:r>
            <w:r>
              <w:t xml:space="preserve">— the war-title</w:t>
            </w:r>
          </w:p>
        </w:tc>
        <w:tc>
          <w:tcPr/>
          <w:p>
            <w:pPr>
              <w:pStyle w:val="Compact"/>
            </w:pPr>
            <w:r>
              <w:t xml:space="preserve">The covenant name and the military title together: this is judicial warfare</w:t>
            </w:r>
          </w:p>
        </w:tc>
      </w:tr>
      <w:tr>
        <w:tc>
          <w:tcPr/>
          <w:p>
            <w:pPr>
              <w:pStyle w:val="Compact"/>
            </w:pPr>
            <w:r>
              <w:t xml:space="preserve">3:14</w:t>
            </w:r>
          </w:p>
        </w:tc>
        <w:tc>
          <w:tcPr/>
          <w:p>
            <w:pPr>
              <w:pStyle w:val="Compact"/>
            </w:pPr>
            <w:r>
              <w:t xml:space="preserve">On the day of punishment, the altars of Bethel will be cut off — the horns of the altar will be cut off and fall</w:t>
            </w:r>
          </w:p>
        </w:tc>
        <w:tc>
          <w:tcPr/>
          <w:p>
            <w:pPr>
              <w:pStyle w:val="Compact"/>
            </w:pPr>
            <w:r>
              <w:t xml:space="preserve">The altar’s horns were the place of refuge (1 Kings 1:50) — even the sanctuary fails as refuge when the LORD prosecutes</w:t>
            </w:r>
          </w:p>
        </w:tc>
      </w:tr>
      <w:tr>
        <w:tc>
          <w:tcPr/>
          <w:p>
            <w:pPr>
              <w:pStyle w:val="Compact"/>
            </w:pPr>
            <w:r>
              <w:t xml:space="preserve">3:15</w:t>
            </w:r>
          </w:p>
        </w:tc>
        <w:tc>
          <w:tcPr/>
          <w:p>
            <w:pPr>
              <w:pStyle w:val="Compact"/>
            </w:pPr>
            <w:r>
              <w:t xml:space="preserve">Winter houses, summer houses, houses of ivory will perish; great houses will come to an end</w:t>
            </w:r>
          </w:p>
        </w:tc>
        <w:tc>
          <w:tcPr/>
          <w:p>
            <w:pPr>
              <w:pStyle w:val="Compact"/>
            </w:pPr>
            <w:r>
              <w:t xml:space="preserve">The wealth and luxury of the ruling class — the material infrastructure of false security — will be completely destroyed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3:1–2</w:t>
            </w:r>
          </w:p>
        </w:tc>
        <w:tc>
          <w:tcPr/>
          <w:p>
            <w:pPr>
              <w:pStyle w:val="Compact"/>
            </w:pPr>
            <w:r>
              <w:t xml:space="preserve">The Covenant Summons: Election as the Ground of Accountability</w:t>
            </w:r>
          </w:p>
        </w:tc>
      </w:tr>
      <w:tr>
        <w:tc>
          <w:tcPr/>
          <w:p>
            <w:pPr>
              <w:pStyle w:val="Compact"/>
            </w:pPr>
            <w:r>
              <w:t xml:space="preserve">2</w:t>
            </w:r>
          </w:p>
        </w:tc>
        <w:tc>
          <w:tcPr/>
          <w:p>
            <w:pPr>
              <w:pStyle w:val="Compact"/>
            </w:pPr>
            <w:r>
              <w:t xml:space="preserve">3:3–6</w:t>
            </w:r>
          </w:p>
        </w:tc>
        <w:tc>
          <w:tcPr/>
          <w:p>
            <w:pPr>
              <w:pStyle w:val="Compact"/>
            </w:pPr>
            <w:r>
              <w:t xml:space="preserve">The Seven Questions: Effects Have Causes — and the LORD Is the Cause</w:t>
            </w:r>
          </w:p>
        </w:tc>
      </w:tr>
      <w:tr>
        <w:tc>
          <w:tcPr/>
          <w:p>
            <w:pPr>
              <w:pStyle w:val="Compact"/>
            </w:pPr>
            <w:r>
              <w:t xml:space="preserve">3</w:t>
            </w:r>
          </w:p>
        </w:tc>
        <w:tc>
          <w:tcPr/>
          <w:p>
            <w:pPr>
              <w:pStyle w:val="Compact"/>
            </w:pPr>
            <w:r>
              <w:t xml:space="preserve">3:7–8</w:t>
            </w:r>
          </w:p>
        </w:tc>
        <w:tc>
          <w:tcPr/>
          <w:p>
            <w:pPr>
              <w:pStyle w:val="Compact"/>
            </w:pPr>
            <w:r>
              <w:t xml:space="preserve">The Prophet’s Compulsion: The Lion Has Roared — Who Can Be Silent?</w:t>
            </w:r>
          </w:p>
        </w:tc>
      </w:tr>
      <w:tr>
        <w:tc>
          <w:tcPr/>
          <w:p>
            <w:pPr>
              <w:pStyle w:val="Compact"/>
            </w:pPr>
            <w:r>
              <w:t xml:space="preserve">4</w:t>
            </w:r>
          </w:p>
        </w:tc>
        <w:tc>
          <w:tcPr/>
          <w:p>
            <w:pPr>
              <w:pStyle w:val="Compact"/>
            </w:pPr>
            <w:r>
              <w:t xml:space="preserve">3:9–12</w:t>
            </w:r>
          </w:p>
        </w:tc>
        <w:tc>
          <w:tcPr/>
          <w:p>
            <w:pPr>
              <w:pStyle w:val="Compact"/>
            </w:pPr>
            <w:r>
              <w:t xml:space="preserve">The Indictment Witnessed: Pagan Nations Observe What Israel Cannot See in Itself</w:t>
            </w:r>
          </w:p>
        </w:tc>
      </w:tr>
      <w:tr>
        <w:tc>
          <w:tcPr/>
          <w:p>
            <w:pPr>
              <w:pStyle w:val="Compact"/>
            </w:pPr>
            <w:r>
              <w:t xml:space="preserve">5</w:t>
            </w:r>
          </w:p>
        </w:tc>
        <w:tc>
          <w:tcPr/>
          <w:p>
            <w:pPr>
              <w:pStyle w:val="Compact"/>
            </w:pPr>
            <w:r>
              <w:t xml:space="preserve">3:13–15</w:t>
            </w:r>
          </w:p>
        </w:tc>
        <w:tc>
          <w:tcPr/>
          <w:p>
            <w:pPr>
              <w:pStyle w:val="Compact"/>
            </w:pPr>
            <w:r>
              <w:t xml:space="preserve">The Verdict: Every False Refuge — Sacred and Secular — Will Be Stripped Away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Election intensifies accountability — the LORD’s covenant summons Israel to judgment, not immunity.</w:t>
      </w:r>
    </w:p>
    <w:p>
      <w:pPr>
        <w:pStyle w:val="BodyText"/>
      </w:pPr>
      <w:r>
        <w:rPr>
          <w:b/>
          <w:bCs/>
        </w:rPr>
        <w:t xml:space="preserve">Primary Claim:</w:t>
      </w:r>
      <w:r>
        <w:t xml:space="preserve"> </w:t>
      </w:r>
      <w:r>
        <w:t xml:space="preserve">God is confronting His covenant people with the claim that divine election never insulates against divine judgment — the one who chose Israel with unique intimacy will punish Israel’s iniquities with unique severity, and no prosperity, privilege, or religious structure will serve as refuge when He acts.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covenant privilege actually means.</w:t>
      </w:r>
      <w:r>
        <w:t xml:space="preserve"> </w:t>
      </w:r>
      <w:r>
        <w:rPr>
          <w:i/>
          <w:iCs/>
        </w:rPr>
        <w:t xml:space="preserve">(Mind/Belief)</w:t>
      </w:r>
      <w:r>
        <w:t xml:space="preserve"> </w:t>
      </w:r>
      <w:r>
        <w:t xml:space="preserve">The reader who has grown up in the church, been baptized, sat under faithful preaching, and known the Scriptures since childhood faces a danger Israel faced: the assumption that proximity to God produces exemption from God’s moral seriousness. Amos 3:2 performs surgery on that assumption. The</w:t>
      </w:r>
      <w:r>
        <w:t xml:space="preserve"> </w:t>
      </w:r>
      <w:r>
        <w:t xml:space="preserve">“therefore”</w:t>
      </w:r>
      <w:r>
        <w:t xml:space="preserve"> </w:t>
      </w:r>
      <w:r>
        <w:t xml:space="preserve">is not</w:t>
      </w:r>
      <w:r>
        <w:t xml:space="preserve"> </w:t>
      </w:r>
      <w:r>
        <w:t xml:space="preserve">“therefore you are safe”</w:t>
      </w:r>
      <w:r>
        <w:t xml:space="preserve"> </w:t>
      </w:r>
      <w:r>
        <w:t xml:space="preserve">but</w:t>
      </w:r>
      <w:r>
        <w:t xml:space="preserve"> </w:t>
      </w:r>
      <w:r>
        <w:t xml:space="preserve">“therefore I will punish.”</w:t>
      </w:r>
      <w:r>
        <w:t xml:space="preserve"> </w:t>
      </w:r>
      <w:r>
        <w:t xml:space="preserve">Greater knowledge means greater accountability. The congregation member who has heard the gospel a thousand times and has not obeyed it is not safer than the pagan who has heard it once — they are more exposed. Let this reshape how you understand what it means to sit under the Word: the hearing itself is the ground of obligation.</w:t>
      </w:r>
    </w:p>
    <w:p>
      <w:pPr>
        <w:pStyle w:val="BodyText"/>
      </w:pPr>
      <w:r>
        <w:rPr>
          <w:b/>
          <w:bCs/>
        </w:rPr>
        <w:t xml:space="preserve">2. Stop treating the church or religious activity as a refuge from God’s judgment.</w:t>
      </w:r>
      <w:r>
        <w:t xml:space="preserve"> </w:t>
      </w:r>
      <w:r>
        <w:rPr>
          <w:i/>
          <w:iCs/>
        </w:rPr>
        <w:t xml:space="preserve">(Affections/Worship)</w:t>
      </w:r>
      <w:r>
        <w:t xml:space="preserve"> </w:t>
      </w:r>
      <w:r>
        <w:t xml:space="preserve">The altars of Bethel were the religious infrastructure of Israel — the place of sacrifice, of meeting God, of covenant ritual. And the LORD announced their destruction first. The horns of the altar, which were the place of physical refuge in ancient Israel (1 Kings 1:50), will be cut off. Religious practice that does not flow from genuine covenant loyalty is not a shelter — it is itself under indictment. Let this produce a searching of the affections: do you attend worship, participate in the sacraments, or engage in spiritual disciplines as genuine response to the living God, or as structural reassurance that you are on the right side? The LORD is not impressed by the altar if the life surrounding it is full of violence, injustice, and indifference to the poor.</w:t>
      </w:r>
    </w:p>
    <w:p>
      <w:pPr>
        <w:pStyle w:val="BodyText"/>
      </w:pPr>
      <w:r>
        <w:rPr>
          <w:b/>
          <w:bCs/>
        </w:rPr>
        <w:t xml:space="preserve">3. Hear the prophetic word as the LORD’s prior announcement of what He is about to do — and respond accordingly.</w:t>
      </w:r>
      <w:r>
        <w:t xml:space="preserve"> </w:t>
      </w:r>
      <w:r>
        <w:rPr>
          <w:i/>
          <w:iCs/>
        </w:rPr>
        <w:t xml:space="preserve">(Mind/Belief)</w:t>
      </w:r>
      <w:r>
        <w:t xml:space="preserve"> </w:t>
      </w:r>
      <w:r>
        <w:t xml:space="preserve">Amos 3:7 establishes that prophetic revelation is the LORD’s consistent pattern: He does not act without warning. The reading of Scripture — Old Testament prophets, New Testament apostles — is not the gathering of ancient religious ideas. It is the LORD announcing to His people, repeatedly and with mounting urgency, what He is doing and what He will do. The reader who treats Bible reading as devotional enhancement rather than as the living God’s prior announcement of His intentions has not yet understood the nature of the prophetic word. Receive Scripture as the lion’s roar — warning, announcement, invitation to respond before the judgment falls rather than after.</w:t>
      </w:r>
    </w:p>
    <w:p>
      <w:pPr>
        <w:pStyle w:val="BodyText"/>
      </w:pPr>
      <w:r>
        <w:rPr>
          <w:b/>
          <w:bCs/>
        </w:rPr>
        <w:t xml:space="preserve">4. Examine the material and structural securities you have built your life around.</w:t>
      </w:r>
      <w:r>
        <w:t xml:space="preserve"> </w:t>
      </w:r>
      <w:r>
        <w:rPr>
          <w:i/>
          <w:iCs/>
        </w:rPr>
        <w:t xml:space="preserve">(Will/Behavior)</w:t>
      </w:r>
      <w:r>
        <w:t xml:space="preserve"> </w:t>
      </w:r>
      <w:r>
        <w:t xml:space="preserve">The winter houses, summer houses, and ivory-inlaid mansions of Amos 3:15 were not inherently sinful as architecture. They became an indictment because they were built on violence and robbery (v. 10) and because their owners treated them as permanent, impregnable security. The question for the reader is concrete: what material structure — financial security, career position, social status, property — do you treat as the thing that ensures you are okay? Not as a blessing received from God but as the foundation you have built your stability on. Amos does not condemn wealth as such; he condemns the hoarding of wealth extracted from the vulnerable, and the presumption that it will protect you when the LORD acts. Identify the specific structure and hold it loosely — or loosen your grip now, before the LORD does it for you.</w:t>
      </w:r>
    </w:p>
    <w:p>
      <w:pPr>
        <w:pStyle w:val="BodyText"/>
      </w:pPr>
      <w:r>
        <w:rPr>
          <w:b/>
          <w:bCs/>
        </w:rPr>
        <w:t xml:space="preserve">5. Let the knowledge that the LORD will not be mocked by His own people produce genuine fear — the kind that leads to life.</w:t>
      </w:r>
      <w:r>
        <w:t xml:space="preserve"> </w:t>
      </w:r>
      <w:r>
        <w:rPr>
          <w:i/>
          <w:iCs/>
        </w:rPr>
        <w:t xml:space="preserve">(Affections/Worship)</w:t>
      </w:r>
      <w:r>
        <w:t xml:space="preserve"> </w:t>
      </w:r>
      <w:r>
        <w:t xml:space="preserve">The chapter is designed to produce fear — not panic, not despair, but the reverent, sober recognition that the God of Israel is morally serious about His covenant and will not indefinitely absorb violations of it. This is not a sub-Christian emotion. Proverbs 9:10 calls it the beginning of wisdom; Hebrews 12:28–29 commands it explicitly:</w:t>
      </w:r>
      <w:r>
        <w:t xml:space="preserve"> </w:t>
      </w:r>
      <w:r>
        <w:t xml:space="preserve">“let us offer to God acceptable worship, with reverence and awe, for our God is a consuming fire.”</w:t>
      </w:r>
      <w:r>
        <w:t xml:space="preserve"> </w:t>
      </w:r>
      <w:r>
        <w:t xml:space="preserve">The reader who feels no weight in the warnings of Amos, who can move through a chapter like this without any sober reckoning, has not yet met the God of the chapter. Ask God to give you a proper fear of Him — not dread that drives you away, but reverence that draws you to Him rightly, stripped of all presumption.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3 makes one of the most concentrated statements in all of Scripture about the relationship between election and moral accountability. The claim is not that God loves Israel more or less than other nations, but that His covenant knowledge of Israel —</w:t>
      </w:r>
      <w:r>
        <w:t xml:space="preserve"> </w:t>
      </w:r>
      <w:r>
        <w:rPr>
          <w:i/>
          <w:iCs/>
        </w:rPr>
        <w:t xml:space="preserve">yādaʿ</w:t>
      </w:r>
      <w:r>
        <w:t xml:space="preserve">, the intimate, electing bond — creates a qualitatively different level of obligation and, when that obligation is violated, a qualitatively different severity of judgment. This is the theological logic behind</w:t>
      </w:r>
      <w:r>
        <w:t xml:space="preserve"> </w:t>
      </w:r>
      <w:r>
        <w:t xml:space="preserve">“to whom much is given, much is required.”</w:t>
      </w:r>
      <w:r>
        <w:t xml:space="preserve"> </w:t>
      </w:r>
      <w:r>
        <w:t xml:space="preserve">The chapter also establishes the LORD’s comprehensive sovereignty over historical events: disaster does not befall a city apart from His purposive governance (v. 6). And it demonstrates that divine revelation (prophetic warning) is not an afterthought to divine action but its consistent precursor — God announces before He acts, which is both a sign of His patience and a measure of Israel’s culpability in refusing to hear.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3 is a cornerstone text for the Reformed understanding of covenant as the framework within which both grace and judgment operate. It resists two opposite errors that covenant theology is designed to correct: antinomianism (election means freedom from obligation) and moralism (obligation is grounded in merit rather than in the prior covenant bond). The passage makes clear that Israel’s obligation flows entirely from the LORD’s prior electing grace — not from Israel’s achievement — and that this very grace is what makes the violation of covenant so serious. The Reformed tradition’s insistence on the perseverance of the covenant community under the sovereign LORD, and on the Word as God’s own living announcement of His purposes, finds strong grounding here. Amos 3 also corrects a sentimental reading of election that treats</w:t>
      </w:r>
      <w:r>
        <w:t xml:space="preserve"> </w:t>
      </w:r>
      <w:r>
        <w:t xml:space="preserve">“chosen”</w:t>
      </w:r>
      <w:r>
        <w:t xml:space="preserve"> </w:t>
      </w:r>
      <w:r>
        <w:t xml:space="preserve">as meaning</w:t>
      </w:r>
      <w:r>
        <w:t xml:space="preserve"> </w:t>
      </w:r>
      <w:r>
        <w:t xml:space="preserve">“protected from consequences”</w:t>
      </w:r>
      <w:r>
        <w:t xml:space="preserve"> </w:t>
      </w:r>
      <w:r>
        <w:t xml:space="preserve">— the Reformed confession has always held that election is for holiness (Ephesians 1:4), and Amos 3 demonstrates what the LORD does when His elect people abandon the holiness for which they were chosen.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chose you is the same God who will judge you — and He will judge you</w:t>
      </w:r>
      <w:r>
        <w:t xml:space="preserve"> </w:t>
      </w:r>
      <w:r>
        <w:rPr>
          <w:i/>
          <w:iCs/>
        </w:rPr>
        <w:t xml:space="preserve">because</w:t>
      </w:r>
      <w:r>
        <w:t xml:space="preserve"> </w:t>
      </w:r>
      <w:r>
        <w:t xml:space="preserve">He chose you. Covenant privilege is not a shield against God’s moral seriousness; it is the very ground on which that seriousness is sharpest. Every false refuge — your religious activity, your material security, your theological pedigree — will be stripped away when He acts. The lion has roared. Hear it while there is still time to respond.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election as the preacher’s topic rather than the text’s weapon.</w:t>
      </w:r>
      <w:r>
        <w:t xml:space="preserve"> </w:t>
      </w:r>
      <w:r>
        <w:t xml:space="preserve">It is tempting, when Amos 3:2 surfaces the language of election, to pivot into a doctrinal exposition of Reformed soteriology — covering the five points, defending unconditional election, and so on. Amos is not doing that. He is deploying the logic of election as a</w:t>
      </w:r>
      <w:r>
        <w:t xml:space="preserve"> </w:t>
      </w:r>
      <w:r>
        <w:rPr>
          <w:i/>
          <w:iCs/>
        </w:rPr>
        <w:t xml:space="preserve">prosecutorial</w:t>
      </w:r>
      <w:r>
        <w:t xml:space="preserve"> </w:t>
      </w:r>
      <w:r>
        <w:t xml:space="preserve">argument against the covenant people. Preach it the way Amos uses it: not as doctrine to be explained but as a claim to be pressed. The point is not</w:t>
      </w:r>
      <w:r>
        <w:t xml:space="preserve"> </w:t>
      </w:r>
      <w:r>
        <w:t xml:space="preserve">“let me explain what election means”</w:t>
      </w:r>
      <w:r>
        <w:t xml:space="preserve"> </w:t>
      </w:r>
      <w:r>
        <w:t xml:space="preserve">but</w:t>
      </w:r>
      <w:r>
        <w:t xml:space="preserve"> </w:t>
      </w:r>
      <w:r>
        <w:t xml:space="preserve">“you cannot hide behind your election — it is the very thing that exposes you.”</w:t>
      </w:r>
    </w:p>
    <w:p>
      <w:pPr>
        <w:numPr>
          <w:ilvl w:val="0"/>
          <w:numId w:val="1002"/>
        </w:numPr>
      </w:pPr>
      <w:r>
        <w:rPr>
          <w:b/>
          <w:bCs/>
        </w:rPr>
        <w:t xml:space="preserve">Softening the</w:t>
      </w:r>
      <w:r>
        <w:rPr>
          <w:b/>
          <w:bCs/>
        </w:rPr>
        <w:t xml:space="preserve"> </w:t>
      </w:r>
      <w:r>
        <w:rPr>
          <w:b/>
          <w:bCs/>
        </w:rPr>
        <w:t xml:space="preserve">“therefore”</w:t>
      </w:r>
      <w:r>
        <w:rPr>
          <w:b/>
          <w:bCs/>
        </w:rPr>
        <w:t xml:space="preserve"> </w:t>
      </w:r>
      <w:r>
        <w:rPr>
          <w:b/>
          <w:bCs/>
        </w:rPr>
        <w:t xml:space="preserve">of verse 2.</w:t>
      </w:r>
      <w:r>
        <w:t xml:space="preserve"> </w:t>
      </w:r>
      <w:r>
        <w:t xml:space="preserve">The word</w:t>
      </w:r>
      <w:r>
        <w:t xml:space="preserve"> </w:t>
      </w:r>
      <w:r>
        <w:rPr>
          <w:i/>
          <w:iCs/>
        </w:rPr>
        <w:t xml:space="preserve">ʿal-kēn</w:t>
      </w:r>
      <w:r>
        <w:t xml:space="preserve"> </w:t>
      </w:r>
      <w:r>
        <w:t xml:space="preserve">(</w:t>
      </w:r>
      <w:r>
        <w:t xml:space="preserve">“therefore”</w:t>
      </w:r>
      <w:r>
        <w:t xml:space="preserve">) is the structural hinge of the chapter. Preaching that reads verse 2a (</w:t>
      </w:r>
      <w:r>
        <w:t xml:space="preserve">“You only have I known”</w:t>
      </w:r>
      <w:r>
        <w:t xml:space="preserve">) as comfort and then somehow softens or spiritualizes verse 2b (</w:t>
      </w:r>
      <w:r>
        <w:t xml:space="preserve">“therefore I will punish”</w:t>
      </w:r>
      <w:r>
        <w:t xml:space="preserve">) has failed the text. The</w:t>
      </w:r>
      <w:r>
        <w:t xml:space="preserve"> </w:t>
      </w:r>
      <w:r>
        <w:t xml:space="preserve">“therefore”</w:t>
      </w:r>
      <w:r>
        <w:t xml:space="preserve"> </w:t>
      </w:r>
      <w:r>
        <w:t xml:space="preserve">must land with its full weight. Any exposition that leaves the congregation feeling reassured by verse 2 rather than sobered has not preached Amos 3.</w:t>
      </w:r>
    </w:p>
    <w:p>
      <w:pPr>
        <w:numPr>
          <w:ilvl w:val="0"/>
          <w:numId w:val="1002"/>
        </w:numPr>
      </w:pPr>
      <w:r>
        <w:rPr>
          <w:b/>
          <w:bCs/>
        </w:rPr>
        <w:t xml:space="preserve">Treating the rhetorical questions (vv. 3–6) as primarily philosophical rather than personally confrontational.</w:t>
      </w:r>
      <w:r>
        <w:t xml:space="preserve"> </w:t>
      </w:r>
      <w:r>
        <w:t xml:space="preserve">The seven questions are not an academic argument about causality. They are a trap — each question draws an obvious</w:t>
      </w:r>
      <w:r>
        <w:t xml:space="preserve"> </w:t>
      </w:r>
      <w:r>
        <w:t xml:space="preserve">“of course not”</w:t>
      </w:r>
      <w:r>
        <w:t xml:space="preserve"> </w:t>
      </w:r>
      <w:r>
        <w:t xml:space="preserve">from the listener, and then the trap closes: the LORD has caused your disaster, and the prophet has no choice but to announce it. Preach the questions as the rhetorical device they are, building urgency and inescapability, not as logic problems to be solved.</w:t>
      </w:r>
    </w:p>
    <w:p>
      <w:pPr>
        <w:numPr>
          <w:ilvl w:val="0"/>
          <w:numId w:val="1002"/>
        </w:numPr>
      </w:pPr>
      <w:r>
        <w:rPr>
          <w:b/>
          <w:bCs/>
        </w:rPr>
        <w:t xml:space="preserve">Reducing the social critique (vv. 9–15) to ancient history or</w:t>
      </w:r>
      <w:r>
        <w:rPr>
          <w:b/>
          <w:bCs/>
        </w:rPr>
        <w:t xml:space="preserve"> </w:t>
      </w:r>
      <w:r>
        <w:rPr>
          <w:b/>
          <w:bCs/>
        </w:rPr>
        <w:t xml:space="preserve">“relevant to corrupt governments.”</w:t>
      </w:r>
      <w:r>
        <w:t xml:space="preserve"> </w:t>
      </w:r>
      <w:r>
        <w:t xml:space="preserve">The wealthy ruling class whose violence and hoarding fill Samaria’s strongholds is not a distant illustration of general wrongdoing. The text is addressed to the covenant community — Israel, the people of God. The application must land on the congregation, not on unnamed corrupt elites. Who are the vulnerable being exploited in the reader’s economic orbit? What is being hoarded that should be shared? The preacher who applies this only externally has avoided the text’s own direction.</w:t>
      </w:r>
    </w:p>
    <w:p>
      <w:pPr>
        <w:numPr>
          <w:ilvl w:val="0"/>
          <w:numId w:val="1002"/>
        </w:numPr>
      </w:pPr>
      <w:r>
        <w:rPr>
          <w:b/>
          <w:bCs/>
        </w:rPr>
        <w:t xml:space="preserve">Missing the irony of verse 12.</w:t>
      </w:r>
      <w:r>
        <w:t xml:space="preserve"> </w:t>
      </w:r>
      <w:r>
        <w:t xml:space="preserve">The</w:t>
      </w:r>
      <w:r>
        <w:t xml:space="preserve"> </w:t>
      </w:r>
      <w:r>
        <w:t xml:space="preserve">“rescue”</w:t>
      </w:r>
      <w:r>
        <w:t xml:space="preserve"> </w:t>
      </w:r>
      <w:r>
        <w:t xml:space="preserve">of two legs or a piece of an ear is not a promise of remnant salvation — it is a devastating irony. In ancient Near Eastern practice, a shepherd brought these fragments back to the owner to prove the sheep was killed, not stolen (cf. Exodus 22:13). Israel will be</w:t>
      </w:r>
      <w:r>
        <w:t xml:space="preserve"> </w:t>
      </w:r>
      <w:r>
        <w:t xml:space="preserve">“saved”</w:t>
      </w:r>
      <w:r>
        <w:t xml:space="preserve"> </w:t>
      </w:r>
      <w:r>
        <w:t xml:space="preserve">the way a dead sheep is</w:t>
      </w:r>
      <w:r>
        <w:t xml:space="preserve"> </w:t>
      </w:r>
      <w:r>
        <w:t xml:space="preserve">“recovered.”</w:t>
      </w:r>
      <w:r>
        <w:t xml:space="preserve"> </w:t>
      </w:r>
      <w:r>
        <w:t xml:space="preserve">The preacher who reads this as a comfort text —</w:t>
      </w:r>
      <w:r>
        <w:t xml:space="preserve"> </w:t>
      </w:r>
      <w:r>
        <w:t xml:space="preserve">“God will preserve a remnant!”</w:t>
      </w:r>
      <w:r>
        <w:t xml:space="preserve"> </w:t>
      </w:r>
      <w:r>
        <w:t xml:space="preserve">— has missed the devastating force of the image entirely. Save the remnant-hope for Amos 9:11–15, where it actually appears. Let chapter 3 be as dark as it is.</w:t>
      </w:r>
    </w:p>
    <w:p>
      <w:pPr>
        <w:numPr>
          <w:ilvl w:val="0"/>
          <w:numId w:val="1002"/>
        </w:numPr>
      </w:pPr>
      <w:r>
        <w:rPr>
          <w:b/>
          <w:bCs/>
        </w:rPr>
        <w:t xml:space="preserve">Failing to show why this text is gospel-relevant, not merely morally demanding.</w:t>
      </w:r>
      <w:r>
        <w:t xml:space="preserve"> </w:t>
      </w:r>
      <w:r>
        <w:t xml:space="preserve">Amos 3 without Christ is a crushing chapter — law without any ground of hope. The preacher must show the trajectory: the same sovereign LORD who will not be mocked by His covenant people has, in Christ, absorbed the covenant judgment His people deserved. The</w:t>
      </w:r>
      <w:r>
        <w:t xml:space="preserve"> </w:t>
      </w:r>
      <w:r>
        <w:t xml:space="preserve">“therefore I will punish”</w:t>
      </w:r>
      <w:r>
        <w:t xml:space="preserve"> </w:t>
      </w:r>
      <w:r>
        <w:t xml:space="preserve">of verse 2 finds its ultimate answer at the cross, where the one who knew no sin became sin — so that those who are in Him face no condemnation (Romans 8:1). Amos 3 drives us to Christ by showing us that we cannot survive the covenant God on our own. Do not preach the law without showing where it ultimately points.</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30 Amos 03.docx</w:t>
      </w:r>
      <w:r>
        <w:t xml:space="preserve"> </w:t>
      </w:r>
      <w:r>
        <w:rPr>
          <w:i/>
          <w:iCs/>
        </w:rPr>
        <w:t xml:space="preserve">Framework: CLAUDE2.md — Bullmore Primary Claim methodology with Reformed homiletical principles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2026-07-14T21:06:44Z</dcterms:created>
  <dcterms:modified xsi:type="dcterms:W3CDTF">2026-07-14T21:06:44Z</dcterms:modified>
</cp:coreProperties>
</file>

<file path=docProps/custom.xml><?xml version="1.0" encoding="utf-8"?>
<Properties xmlns="http://schemas.openxmlformats.org/officeDocument/2006/custom-properties" xmlns:vt="http://schemas.openxmlformats.org/officeDocument/2006/docPropsVTypes"/>
</file>